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00" w:rsidRPr="002B0600" w:rsidRDefault="002B0600" w:rsidP="002B060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Mirosławiec: Przebudowa ul. S. Staszica i ul. H. Kołłątaja w Mirosławcu: I etap przebudowa drogi na ul. S. Staszica i ul. H. Kołłątaja w Mirosławcu.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78467 - 2010; data zamieszczenia: 08.04.2010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i Miasto Mirosławiec , ul. Wolności 37, 78-650 Mirosławiec, woj. zachodniopomorskie, tel. 067 2595042, faks 067 2595042.</w:t>
      </w:r>
    </w:p>
    <w:p w:rsidR="002B0600" w:rsidRPr="002B0600" w:rsidRDefault="002B0600" w:rsidP="002B060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www.miroslawiec.pl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ul. S. Staszica i ul. H. Kołłątaja w Mirosławcu: I etap przebudowa drogi na ul. S. Staszica i ul. H. Kołłątaja w Mirosławcu..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1.Przedmiot zamówienia zadania obejmuje: a) wykonanie robót przygotowawczych; b) </w:t>
      </w:r>
      <w:proofErr w:type="spellStart"/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korytowanie</w:t>
      </w:r>
      <w:proofErr w:type="spellEnd"/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wykonanie podbudowy; c) wykonanie nawierzchni ulic; d) wykonanie krawężników i obrzeży; e) oznakowanie drogi; f) odwodnienie drogi; 2.Szczegółowy przedmiot zamówienia określają załączniki stanowiące dokumentację projektową i Specyfikację Techniczną Wykonania i Odbioru Robót: a) załącznik nr 8 do SIWZ - Specyfikacja Techniczna Wykonania i Odbioru Robót; b) załącznik nr 9 do SIWZ - Projekt budowlany, branża drogowa; c) załącznik nr 10 do SIWZ - Informacja bezpieczeństwa i ochrony zdrowia BIOZ d) załącznik nr 11 do SIWZ - Kosztorys ofertowy wraz z przedmiarem robót: Przebudowa ul. S. Staszica w Mirosławcu - droga; e) załącznik nr 12 do SIWZ - Kosztorys ofertowy wraz z przedmiarem robót: Przebudowa ul. H. Kołłątaja w Mirosławcu - droga..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45.10.00.00-8, 45.23.30.00-9, 45.23.33.20-8, 45.23.32.80-5, 45.23.00.00-8.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B0600" w:rsidRPr="002B0600" w:rsidRDefault="002B0600" w:rsidP="002B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II.2) CZAS TRWANIA ZAMÓWIENIA LUB TERMIN WYKONANIA: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30.06.2010.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wymaga wniesienia wadium.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2B0600" w:rsidRPr="002B0600" w:rsidRDefault="002B0600" w:rsidP="002B060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2B0600" w:rsidRPr="002B0600" w:rsidRDefault="002B0600" w:rsidP="002B06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2B0600" w:rsidRPr="002B0600" w:rsidRDefault="002B0600" w:rsidP="002B06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B0600" w:rsidRPr="002B0600" w:rsidRDefault="002B0600" w:rsidP="002B06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zakresie.</w:t>
      </w:r>
    </w:p>
    <w:p w:rsidR="002B0600" w:rsidRPr="002B0600" w:rsidRDefault="002B0600" w:rsidP="002B06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2B0600" w:rsidRPr="002B0600" w:rsidRDefault="002B0600" w:rsidP="002B060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B0600" w:rsidRPr="002B0600" w:rsidRDefault="002B0600" w:rsidP="002B0600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wskazać, iż wykonał co najmniej 2 roboty budowlane o wartości nie mniejszej niż 250.000 zł polegające na wykonaniu robót drogowych odpowiadających swoim rodzajem robotom stanowiącym przedmiot niniejszego zamówienia wykonanych w okresie ostatnich pięciu lat przed upływem terminu składania ofert, a jeżeli okres prowadzenia działalności jest krótszy - w tym okresie, z podaniem ich rodzaju i wartości, daty i miejsca wykonania oraz załączeniem dokumentu potwierdzającego, że roboty zostały wykonane zgodnie z zasadami sztuki budowlanej i prawidłowo ukończone - zgodnie z załącznikiem nr 4 do SIWZ. Do oferty należy załączyć dokumenty potwierdzające, że robota ta została wykonana zgodnie z zasadami sztuki budowlanej i prawidłowo ukończona. Ocena spełnienia powyższego warunku udziału w postępowaniu dokonana zostanie zgodnie z formułą: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- nie spełnia.</w:t>
      </w:r>
    </w:p>
    <w:p w:rsidR="002B0600" w:rsidRPr="002B0600" w:rsidRDefault="002B0600" w:rsidP="002B060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2B0600" w:rsidRPr="002B0600" w:rsidRDefault="002B0600" w:rsidP="002B06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B0600" w:rsidRPr="002B0600" w:rsidRDefault="002B0600" w:rsidP="002B06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wyznacza szczegółowego warunku w tym zakresie.</w:t>
      </w:r>
    </w:p>
    <w:p w:rsidR="002B0600" w:rsidRPr="002B0600" w:rsidRDefault="002B0600" w:rsidP="002B0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2B0600" w:rsidRPr="002B0600" w:rsidRDefault="002B0600" w:rsidP="002B06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B0600" w:rsidRPr="002B0600" w:rsidRDefault="002B0600" w:rsidP="002B060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musi wskazać w wykazie osób, iż co najmniej jedna z osób, która będzie uczestniczyć w wykonaniu zamówienia posiada aktualne uprawnienia budowlane do kierowania robotami o specjalności drogowej oraz należy do Izby Inżynierów Budownictwa Wykaz osób powinien zawierać informacje na temat kwalifikacji zawodowych, doświadczenia i wykształcenia niezbędnych do wykonania zamówienia, a także zakresu wykonywanych przez osoby czynności, oraz informacje o podstawie do dysponowania tymi osobami - zgodnie z załącznikiem nr 6 do SIWZ. Ocena spełnienia powyższego warunku udziału w postępowaniu dokonana zostanie zgodnie z formułą: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- nie spełnia.</w:t>
      </w:r>
    </w:p>
    <w:p w:rsidR="002B0600" w:rsidRPr="002B0600" w:rsidRDefault="002B0600" w:rsidP="002B06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2B0600" w:rsidRPr="002B0600" w:rsidRDefault="002B0600" w:rsidP="002B06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B0600" w:rsidRPr="002B0600" w:rsidRDefault="002B0600" w:rsidP="002B0600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wskazać, iż posiada opłaconą polisę, a w przypadku jej braku inny dokument potwierdzający, że jest ubezpieczony od odpowiedzialności cywilnej w zakresie prowadzonej działalności związanej z przedmiotem zamówienia z sumą ubezpieczenia w wysokości nie mniejszej niż 100 000 zł za jedno zdarzenie. 2. Wykonawca musi wskazać, iż posiada środki finansowe lub zdolność kredytową w wysokości nie mniejszej niż 250.000zł wystawioną nie wcześniej niż 3 miesiące przed upływem terminu składania ofert. Ocena spełnienia powyższego warunku udziału w postępowaniu dokonana zostanie zgodnie z formułą: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- nie spełnia.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B0600" w:rsidRPr="002B0600" w:rsidRDefault="002B0600" w:rsidP="002B06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2B0600" w:rsidRPr="002B0600" w:rsidRDefault="002B0600" w:rsidP="002B0600">
      <w:pPr>
        <w:pStyle w:val="Akapitzlist"/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</w:t>
      </w:r>
    </w:p>
    <w:p w:rsidR="002B0600" w:rsidRPr="002B0600" w:rsidRDefault="002B0600" w:rsidP="002B0600">
      <w:pPr>
        <w:pStyle w:val="Akapitzlist"/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</w:p>
    <w:p w:rsidR="002B0600" w:rsidRPr="002B0600" w:rsidRDefault="002B0600" w:rsidP="002B0600">
      <w:pPr>
        <w:pStyle w:val="Akapitzlist"/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</w:t>
      </w:r>
    </w:p>
    <w:p w:rsidR="002B0600" w:rsidRPr="002B0600" w:rsidRDefault="002B0600" w:rsidP="002B0600">
      <w:pPr>
        <w:pStyle w:val="Akapitzlist"/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banku lub spółdzielczej kasy oszczędnościowo-kredytowej, w których wykonawca posiada rachunek, potwierdzającą wysokość posiadanych środków 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finansowych lub zdolność kredytową wykonawcy, wystawioną nie wcześniej niż 3 miesiące przed upływem terminu składania wniosków o dopuszczenie do udziału w postępowaniu o udzielenie zamówienia albo składania ofert</w:t>
      </w:r>
    </w:p>
    <w:p w:rsidR="002B0600" w:rsidRPr="002B0600" w:rsidRDefault="002B0600" w:rsidP="002B0600">
      <w:pPr>
        <w:pStyle w:val="Akapitzlist"/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 inny dokument potwierdzający, że wykonawca jest ubezpieczony od odpowiedzialności cywilnej w zakresie prowadzonej działalności związanej z przedmiotem zamówienia</w:t>
      </w:r>
    </w:p>
    <w:p w:rsidR="002B0600" w:rsidRPr="002B0600" w:rsidRDefault="002B0600" w:rsidP="002B06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spełnienia warunków udziału w postępowaniu na zdolność finansową innych podmiotów, przedkłada informację banku lub spółdzielczej kasy oszczędnościowo-kredytowej, dotyczącą podmiotu, z którego zdolności finansowej korzysta na podstawie art. 26 ust. 2b ustawy, potwierdzającą wysokość posiadanych przez ten podmiot środków finansowych lub jego zdolność kredytową, wystawioną nie wcześniej niż 3 miesiące przed upływem terminu składania wniosków o dopuszczenie do udziału w postępowaniu o udzielenie zamówienia albo składania ofert.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2B0600" w:rsidRPr="002B0600" w:rsidRDefault="002B0600" w:rsidP="002B0600">
      <w:pPr>
        <w:pStyle w:val="Akapitzlist"/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</w:t>
      </w:r>
    </w:p>
    <w:p w:rsidR="002B0600" w:rsidRPr="002B0600" w:rsidRDefault="002B0600" w:rsidP="002B0600">
      <w:pPr>
        <w:pStyle w:val="Akapitzlist"/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</w:t>
      </w:r>
    </w:p>
    <w:p w:rsidR="002B0600" w:rsidRPr="002B0600" w:rsidRDefault="002B0600" w:rsidP="002B0600">
      <w:pPr>
        <w:pStyle w:val="Akapitzlist"/>
        <w:numPr>
          <w:ilvl w:val="0"/>
          <w:numId w:val="4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III.4.2.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2B0600" w:rsidRPr="002B0600" w:rsidRDefault="002B0600" w:rsidP="002B06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2B0600" w:rsidRPr="002B0600" w:rsidRDefault="002B0600" w:rsidP="002B06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2B0600" w:rsidRPr="002B0600" w:rsidRDefault="002B0600" w:rsidP="002B0600">
      <w:pPr>
        <w:pStyle w:val="Akapitzlist"/>
        <w:numPr>
          <w:ilvl w:val="0"/>
          <w:numId w:val="5"/>
        </w:numPr>
        <w:spacing w:before="100" w:beforeAutospacing="1" w:after="163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2B0600" w:rsidRP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600" w:rsidRP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PROCEDURA</w:t>
      </w:r>
    </w:p>
    <w:p w:rsidR="002B0600" w:rsidRP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2B0600" w:rsidRP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2B0600" w:rsidRP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2B0600" w:rsidRP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2B0600" w:rsidRP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istotnych zmian postanowień zawartej umowy w stosunku do treści oferty na podstawie, której dokonano wyboru Wykonawcy, w przypadku wystąpienia co najmniej jednej z okoliczności wymienionych poniżej, z uwzględnieniem podawanych warunków ich wprowadzenia: Zmiana terminu realizacji umowy: 1. Zmiany spowodowane warunkami atmosferycznymi, w szczególności: a) klęski żywiołowe; b)warunki atmosferyczne uniemożliwiające prowadzenie robót budowlanych, przeprowadzanie prób o sprawdzeń, dokonywanie odbiorów; 2. Zmiany będące następstwem okoliczności leżących po stronie Zamawiającego w szczególności: a) wstrzymanie robót przez Zamawiającego; b) konieczność usunięcia błędów lub wprowadzenia zmian w dokumentacji projektowej; 3. Zmiany będące następstwem działania organów administracji, w szczególności: a) przekroczenie zakreślonych przez prawo terminów wydawania przez organy administracji decyzji, zezwoleń, itp., b) odmowa wydania przez organy administracji wymaganych decyzji, zezwoleń, uzgodnień na skutek błędów w dokumentacji projektowej; 4. Inne przyczyny zewnętrzne niezależne od Zamawiającego oraz Wykonawcy skutkujące niemożliwością prowadzenia prac. W przypadku wystąpienia którejkolwiek z okoliczności wymienionych w </w:t>
      </w:r>
      <w:proofErr w:type="spellStart"/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1 - 4 termin wykonania umowy może ulec odpowiedniemu przedłużeniu, o czas niezbędny do zakończenia wykonywania jej przedmiotu w sposób należyty, nie dłużej jednak, niż o okres trwania tych okoliczności. Zmiana sposobu spełnienia świadczenia: 1. zmiany technologiczne, w szczególności: a) konieczność zrealizowania projektu przy zastosowaniu innych rozwiązań technicznych/technologicznych niż wskazane w dokumentacji projektowej, w sytuacji, gdyby zastosowanie przewidzianych rozwiązań groziło niewykonaniem lub wadliwym wykonaniem projektu; b) konieczność zrealizowania projektu przy zastosowaniu innych rozwiązań technicznych lub materiałowych ze względu na zmiany obowiązującego prawa. Zmiany wskazane w lit b) będą wprowadzane wyłącznie w zakresie umożliwiającym oddanie przedmiotu umowy do użytkowania, a Zamawiający może ponieść ryzyko zwiększenia wynagrodzenia z tytułu takich zmian wyłącznie w kwocie równej zwiększonym z tego powodu kosztom. Każda ze wskazanych w lit a - b) zmian może być powiązana z obniżeniem wynagrodzenia na zasadach określonych przez Strony. Zmiany osobowe: - zmiana osób, przy pomocy których Wykonawca realizuje przedmiot umowy na inne legitymujące się co najmniej równoważnymi uprawnieniami i kwalifikacjami, o których mowa w ustawie Prawo budowlane lub innych ustawach, a także SIWZ, będzie wymagała 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również zaakceptowania przez Zamawiającego. Pozostałe zmiany: a) siła wyższa uniemożliwiająca wykonanie przedmiotu umowy zgodnie z SIWZ; b)zmiana obowiązującej stawki VAT. Jeśli zmiana stawki VAT będzie powodować zwiększenie kosztów wykonania umowy po stronie Wykonawcy, Zamawiający dopuszcza możliwość zwiększenia wynagrodzenia o kwotę równą różnicy w kwocie podatku zapłaconego przez Wykonawcę; c) rezygnacja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świadczeniami; d) kolizja z planowanymi lub równolegle prowadzonymi przez inne podmioty inwestycjami. W takim przypadku zmiany w umowie zostaną ograniczone do zmian koniecznych powodujących uniknięcie kolizji, a wynagrodzenie zostanie ustalone z zachowaniem zasady opisanej w lit c); e)zmiany uzasadnione okolicznościami o których mowa w art. 357.1 </w:t>
      </w:r>
      <w:proofErr w:type="spellStart"/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Kc</w:t>
      </w:r>
      <w:proofErr w:type="spellEnd"/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uwzględnieniem faktu, że za rażącą zostanie uznana strata w wysokości, o której mowa w art. 397 </w:t>
      </w:r>
      <w:proofErr w:type="spellStart"/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ksh</w:t>
      </w:r>
      <w:proofErr w:type="spellEnd"/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2B0600" w:rsidRP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www.bip.miroslawiec.pl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i Miasta Mirosławiec, ul. Wol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37, 78 - 650 Mirosławiec.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23.04.2010 godzina 13:00, miejsce: Urząd Gminy i Miasta Mirosławiec, ul. Wolności 37, 78 - 650 Mirosławiec (Biuro Obsługi Interesanta - pokój nr 8).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="006435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dotyczy.</w:t>
      </w:r>
    </w:p>
    <w:p w:rsidR="002B0600" w:rsidRPr="002B0600" w:rsidRDefault="002B0600" w:rsidP="002B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6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B060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B0600" w:rsidRPr="002B0600" w:rsidRDefault="002B0600" w:rsidP="002B0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5D91" w:rsidRDefault="00D75D91" w:rsidP="002B0600">
      <w:pPr>
        <w:jc w:val="both"/>
      </w:pPr>
    </w:p>
    <w:sectPr w:rsidR="00D75D91" w:rsidSect="00D75D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600" w:rsidRDefault="002B0600" w:rsidP="002B0600">
      <w:pPr>
        <w:spacing w:after="0" w:line="240" w:lineRule="auto"/>
      </w:pPr>
      <w:r>
        <w:separator/>
      </w:r>
    </w:p>
  </w:endnote>
  <w:endnote w:type="continuationSeparator" w:id="1">
    <w:p w:rsidR="002B0600" w:rsidRDefault="002B0600" w:rsidP="002B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6313"/>
      <w:docPartObj>
        <w:docPartGallery w:val="Page Numbers (Bottom of Page)"/>
        <w:docPartUnique/>
      </w:docPartObj>
    </w:sdtPr>
    <w:sdtContent>
      <w:p w:rsidR="002B0600" w:rsidRDefault="00530E68">
        <w:pPr>
          <w:pStyle w:val="Stopka"/>
          <w:jc w:val="center"/>
        </w:pPr>
        <w:fldSimple w:instr=" PAGE   \* MERGEFORMAT ">
          <w:r w:rsidR="0064353F">
            <w:rPr>
              <w:noProof/>
            </w:rPr>
            <w:t>6</w:t>
          </w:r>
        </w:fldSimple>
      </w:p>
    </w:sdtContent>
  </w:sdt>
  <w:p w:rsidR="002B0600" w:rsidRDefault="002B06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600" w:rsidRDefault="002B0600" w:rsidP="002B0600">
      <w:pPr>
        <w:spacing w:after="0" w:line="240" w:lineRule="auto"/>
      </w:pPr>
      <w:r>
        <w:separator/>
      </w:r>
    </w:p>
  </w:footnote>
  <w:footnote w:type="continuationSeparator" w:id="1">
    <w:p w:rsidR="002B0600" w:rsidRDefault="002B0600" w:rsidP="002B0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5929"/>
    <w:multiLevelType w:val="multilevel"/>
    <w:tmpl w:val="DD16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B597F"/>
    <w:multiLevelType w:val="multilevel"/>
    <w:tmpl w:val="31CA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B7F5C"/>
    <w:multiLevelType w:val="multilevel"/>
    <w:tmpl w:val="8C68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13DFE"/>
    <w:multiLevelType w:val="multilevel"/>
    <w:tmpl w:val="0200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55102"/>
    <w:multiLevelType w:val="multilevel"/>
    <w:tmpl w:val="DD16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600"/>
    <w:rsid w:val="002B0600"/>
    <w:rsid w:val="00530E68"/>
    <w:rsid w:val="0064353F"/>
    <w:rsid w:val="00992A0B"/>
    <w:rsid w:val="00D7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2B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B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B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2B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B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600"/>
  </w:style>
  <w:style w:type="paragraph" w:styleId="Stopka">
    <w:name w:val="footer"/>
    <w:basedOn w:val="Normalny"/>
    <w:link w:val="StopkaZnak"/>
    <w:uiPriority w:val="99"/>
    <w:unhideWhenUsed/>
    <w:rsid w:val="002B0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600"/>
  </w:style>
  <w:style w:type="paragraph" w:styleId="Akapitzlist">
    <w:name w:val="List Paragraph"/>
    <w:basedOn w:val="Normalny"/>
    <w:uiPriority w:val="34"/>
    <w:qFormat/>
    <w:rsid w:val="002B0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8C79-B017-4065-8B53-F1C1D6672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2131</Words>
  <Characters>12789</Characters>
  <Application>Microsoft Office Word</Application>
  <DocSecurity>0</DocSecurity>
  <Lines>106</Lines>
  <Paragraphs>29</Paragraphs>
  <ScaleCrop>false</ScaleCrop>
  <Company/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a.dzida</dc:creator>
  <cp:keywords/>
  <dc:description/>
  <cp:lastModifiedBy>a.dzida</cp:lastModifiedBy>
  <cp:revision>3</cp:revision>
  <cp:lastPrinted>2010-04-08T07:40:00Z</cp:lastPrinted>
  <dcterms:created xsi:type="dcterms:W3CDTF">2010-04-08T07:13:00Z</dcterms:created>
  <dcterms:modified xsi:type="dcterms:W3CDTF">2010-04-08T07:41:00Z</dcterms:modified>
</cp:coreProperties>
</file>